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823A4" w14:textId="66F906F1" w:rsidR="005F2FBA" w:rsidRPr="00FC63F3" w:rsidRDefault="00DD21CB" w:rsidP="00FC63F3">
      <w:pPr>
        <w:rPr>
          <w:b/>
          <w:bCs/>
        </w:rPr>
      </w:pPr>
      <w:r>
        <w:rPr>
          <w:b/>
          <w:bCs/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301E2BE0" wp14:editId="35807893">
            <wp:simplePos x="0" y="0"/>
            <wp:positionH relativeFrom="margin">
              <wp:align>center</wp:align>
            </wp:positionH>
            <wp:positionV relativeFrom="paragraph">
              <wp:posOffset>-1165860</wp:posOffset>
            </wp:positionV>
            <wp:extent cx="1478280" cy="1108710"/>
            <wp:effectExtent l="0" t="0" r="7620" b="0"/>
            <wp:wrapNone/>
            <wp:docPr id="1" name="Picture 1" descr="A logo with a map and a red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a map and a red circl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280" cy="1108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2FBA" w:rsidRPr="00FC63F3">
        <w:rPr>
          <w:b/>
          <w:bCs/>
        </w:rPr>
        <w:t xml:space="preserve">Dental Implant Restoration Registry (DIRR): Advancing Knowledge and Improving </w:t>
      </w:r>
      <w:commentRangeStart w:id="0"/>
      <w:r w:rsidR="005F2FBA" w:rsidRPr="00FC63F3">
        <w:rPr>
          <w:b/>
          <w:bCs/>
        </w:rPr>
        <w:t xml:space="preserve">Implant </w:t>
      </w:r>
      <w:commentRangeEnd w:id="0"/>
      <w:r w:rsidR="00FC63F3">
        <w:rPr>
          <w:rStyle w:val="CommentReference"/>
        </w:rPr>
        <w:commentReference w:id="0"/>
      </w:r>
      <w:r w:rsidR="005F2FBA" w:rsidRPr="00FC63F3">
        <w:rPr>
          <w:b/>
          <w:bCs/>
        </w:rPr>
        <w:t xml:space="preserve">Therapy </w:t>
      </w:r>
    </w:p>
    <w:p w14:paraId="5D451F24" w14:textId="7CF4A984" w:rsidR="00282AA8" w:rsidRPr="00282AA8" w:rsidRDefault="00282AA8" w:rsidP="00282AA8">
      <w:pPr>
        <w:spacing w:before="100" w:beforeAutospacing="1" w:after="100" w:afterAutospacing="1"/>
      </w:pPr>
      <w:r w:rsidRPr="00282AA8">
        <w:rPr>
          <w:color w:val="000000" w:themeColor="text1"/>
        </w:rPr>
        <w:t xml:space="preserve">The </w:t>
      </w:r>
      <w:r w:rsidRPr="00282AA8">
        <w:rPr>
          <w:b/>
          <w:bCs/>
          <w:color w:val="000000" w:themeColor="text1"/>
        </w:rPr>
        <w:t>Dental Implant Restoration Registry (DIRR)</w:t>
      </w:r>
      <w:r w:rsidR="00A85E04" w:rsidRPr="005F2FBA">
        <w:rPr>
          <w:color w:val="000000" w:themeColor="text1"/>
        </w:rPr>
        <w:t xml:space="preserve"> will</w:t>
      </w:r>
      <w:r w:rsidRPr="00282AA8">
        <w:rPr>
          <w:color w:val="000000" w:themeColor="text1"/>
        </w:rPr>
        <w:t xml:space="preserve"> enroll patients receiving prostheses on their </w:t>
      </w:r>
      <w:r w:rsidRPr="00282AA8">
        <w:t>dental implants. Over 3 years, we</w:t>
      </w:r>
      <w:r w:rsidR="00A85E04" w:rsidRPr="005523A5">
        <w:t xml:space="preserve"> wi</w:t>
      </w:r>
      <w:r w:rsidRPr="00282AA8">
        <w:t>ll track implant performance, complications, and patient satisfaction to unlock valuable data and propel implant dentistry forward.</w:t>
      </w:r>
    </w:p>
    <w:p w14:paraId="3FC89267" w14:textId="77777777" w:rsidR="00282AA8" w:rsidRPr="00282AA8" w:rsidRDefault="00282AA8" w:rsidP="00282AA8">
      <w:pPr>
        <w:spacing w:before="100" w:beforeAutospacing="1" w:after="100" w:afterAutospacing="1"/>
      </w:pPr>
      <w:r w:rsidRPr="00282AA8">
        <w:rPr>
          <w:b/>
          <w:bCs/>
        </w:rPr>
        <w:t>Study details:</w:t>
      </w:r>
    </w:p>
    <w:p w14:paraId="0CA54998" w14:textId="77777777" w:rsidR="00282AA8" w:rsidRPr="00282AA8" w:rsidRDefault="00282AA8" w:rsidP="00282AA8">
      <w:pPr>
        <w:numPr>
          <w:ilvl w:val="0"/>
          <w:numId w:val="16"/>
        </w:numPr>
        <w:spacing w:before="100" w:beforeAutospacing="1" w:after="100" w:afterAutospacing="1"/>
      </w:pPr>
      <w:r w:rsidRPr="00282AA8">
        <w:rPr>
          <w:b/>
          <w:bCs/>
        </w:rPr>
        <w:t>Prospective cohort design:</w:t>
      </w:r>
      <w:r w:rsidRPr="00282AA8">
        <w:t xml:space="preserve"> Following patients for 3 years after prosthesis placement.</w:t>
      </w:r>
    </w:p>
    <w:p w14:paraId="28DD49CD" w14:textId="77777777" w:rsidR="00282AA8" w:rsidRPr="00282AA8" w:rsidRDefault="00282AA8" w:rsidP="00282AA8">
      <w:pPr>
        <w:numPr>
          <w:ilvl w:val="0"/>
          <w:numId w:val="16"/>
        </w:numPr>
        <w:spacing w:before="100" w:beforeAutospacing="1" w:after="100" w:afterAutospacing="1"/>
      </w:pPr>
      <w:r w:rsidRPr="00282AA8">
        <w:rPr>
          <w:b/>
          <w:bCs/>
        </w:rPr>
        <w:t>Data collection:</w:t>
      </w:r>
    </w:p>
    <w:p w14:paraId="4C6501BB" w14:textId="142DDCEC" w:rsidR="00282AA8" w:rsidRPr="00282AA8" w:rsidRDefault="00A85E04" w:rsidP="00282AA8">
      <w:pPr>
        <w:numPr>
          <w:ilvl w:val="1"/>
          <w:numId w:val="16"/>
        </w:numPr>
        <w:spacing w:before="100" w:beforeAutospacing="1" w:after="100" w:afterAutospacing="1"/>
      </w:pPr>
      <w:r w:rsidRPr="005523A5">
        <w:t xml:space="preserve">Practitioners will </w:t>
      </w:r>
      <w:r w:rsidR="00282AA8" w:rsidRPr="00282AA8">
        <w:t>record clinical exams and upload radiographs at baseline and years 1, 2, and 3 through a web form.</w:t>
      </w:r>
    </w:p>
    <w:p w14:paraId="5A004EFB" w14:textId="7503102D" w:rsidR="00282AA8" w:rsidRPr="005523A5" w:rsidRDefault="00A85E04" w:rsidP="00282AA8">
      <w:pPr>
        <w:numPr>
          <w:ilvl w:val="1"/>
          <w:numId w:val="16"/>
        </w:numPr>
        <w:spacing w:before="100" w:beforeAutospacing="1" w:after="100" w:afterAutospacing="1"/>
      </w:pPr>
      <w:r w:rsidRPr="005523A5">
        <w:t>P</w:t>
      </w:r>
      <w:r w:rsidR="00282AA8" w:rsidRPr="00282AA8">
        <w:t>atients will complete short web-based surveys on their general health and oral health quality of life.</w:t>
      </w:r>
    </w:p>
    <w:p w14:paraId="1248B877" w14:textId="6E9A5A75" w:rsidR="00F97DFD" w:rsidRPr="00282AA8" w:rsidRDefault="00F97DFD" w:rsidP="00F97DFD">
      <w:pPr>
        <w:numPr>
          <w:ilvl w:val="0"/>
          <w:numId w:val="16"/>
        </w:numPr>
        <w:spacing w:before="100" w:beforeAutospacing="1" w:after="100" w:afterAutospacing="1"/>
        <w:rPr>
          <w:b/>
          <w:bCs/>
        </w:rPr>
      </w:pPr>
      <w:r w:rsidRPr="005523A5">
        <w:rPr>
          <w:b/>
          <w:bCs/>
        </w:rPr>
        <w:t xml:space="preserve">Sample size: 2,000 implants </w:t>
      </w:r>
    </w:p>
    <w:p w14:paraId="58E2CA2D" w14:textId="77777777" w:rsidR="00282AA8" w:rsidRPr="00282AA8" w:rsidRDefault="00282AA8" w:rsidP="00282AA8">
      <w:pPr>
        <w:numPr>
          <w:ilvl w:val="0"/>
          <w:numId w:val="16"/>
        </w:numPr>
        <w:spacing w:before="100" w:beforeAutospacing="1" w:after="100" w:afterAutospacing="1"/>
      </w:pPr>
      <w:r w:rsidRPr="00282AA8">
        <w:rPr>
          <w:b/>
          <w:bCs/>
        </w:rPr>
        <w:t>Outcomes:</w:t>
      </w:r>
    </w:p>
    <w:p w14:paraId="73A632AC" w14:textId="77777777" w:rsidR="002F75D9" w:rsidRPr="00282AA8" w:rsidRDefault="002F75D9" w:rsidP="002F75D9">
      <w:pPr>
        <w:numPr>
          <w:ilvl w:val="1"/>
          <w:numId w:val="16"/>
        </w:numPr>
        <w:spacing w:before="100" w:beforeAutospacing="1" w:after="100" w:afterAutospacing="1"/>
      </w:pPr>
      <w:r w:rsidRPr="005523A5">
        <w:t>R</w:t>
      </w:r>
      <w:r w:rsidRPr="00282AA8">
        <w:t>ate and types of prosthetic and biologic complications.</w:t>
      </w:r>
    </w:p>
    <w:p w14:paraId="0F72F5C5" w14:textId="4CCC98DA" w:rsidR="00282AA8" w:rsidRPr="00282AA8" w:rsidRDefault="00282AA8" w:rsidP="00282AA8">
      <w:pPr>
        <w:numPr>
          <w:ilvl w:val="1"/>
          <w:numId w:val="16"/>
        </w:numPr>
        <w:spacing w:before="100" w:beforeAutospacing="1" w:after="100" w:afterAutospacing="1"/>
      </w:pPr>
      <w:r w:rsidRPr="00282AA8">
        <w:t>Identify factors associated with successful implant outcomes.</w:t>
      </w:r>
    </w:p>
    <w:p w14:paraId="09660504" w14:textId="5358B9E0" w:rsidR="00282AA8" w:rsidRPr="00282AA8" w:rsidRDefault="00282AA8" w:rsidP="00282AA8">
      <w:pPr>
        <w:numPr>
          <w:ilvl w:val="1"/>
          <w:numId w:val="16"/>
        </w:numPr>
        <w:spacing w:before="100" w:beforeAutospacing="1" w:after="100" w:afterAutospacing="1"/>
      </w:pPr>
      <w:r w:rsidRPr="00282AA8">
        <w:t>Assess patient satisfaction with their implant treatment.</w:t>
      </w:r>
    </w:p>
    <w:p w14:paraId="5EE9A338" w14:textId="77777777" w:rsidR="00A85E04" w:rsidRPr="005523A5" w:rsidRDefault="00A85E04" w:rsidP="00A85E04">
      <w:pPr>
        <w:spacing w:before="100" w:beforeAutospacing="1" w:after="100" w:afterAutospacing="1"/>
      </w:pPr>
      <w:r w:rsidRPr="005523A5">
        <w:rPr>
          <w:b/>
          <w:bCs/>
        </w:rPr>
        <w:t>Potential benefits for practitioners and their patients:</w:t>
      </w:r>
    </w:p>
    <w:p w14:paraId="6E1632DE" w14:textId="1F934D68" w:rsidR="00A85E04" w:rsidRPr="00282AA8" w:rsidRDefault="00A85E04" w:rsidP="00A85E04">
      <w:pPr>
        <w:numPr>
          <w:ilvl w:val="0"/>
          <w:numId w:val="15"/>
        </w:numPr>
        <w:spacing w:before="100" w:beforeAutospacing="1" w:after="100" w:afterAutospacing="1"/>
      </w:pPr>
      <w:r w:rsidRPr="00282AA8">
        <w:rPr>
          <w:b/>
          <w:bCs/>
        </w:rPr>
        <w:t>Gain objective insights</w:t>
      </w:r>
      <w:r w:rsidRPr="00282AA8">
        <w:t xml:space="preserve"> into long-term outcomes of dental implant treatment.</w:t>
      </w:r>
    </w:p>
    <w:p w14:paraId="64AA6DE0" w14:textId="42390FF5" w:rsidR="00A85E04" w:rsidRPr="00282AA8" w:rsidRDefault="00A85E04" w:rsidP="00A85E04">
      <w:pPr>
        <w:numPr>
          <w:ilvl w:val="0"/>
          <w:numId w:val="15"/>
        </w:numPr>
        <w:spacing w:before="100" w:beforeAutospacing="1" w:after="100" w:afterAutospacing="1"/>
      </w:pPr>
      <w:r w:rsidRPr="00282AA8">
        <w:rPr>
          <w:b/>
          <w:bCs/>
        </w:rPr>
        <w:t>Evaluat</w:t>
      </w:r>
      <w:r w:rsidRPr="005523A5">
        <w:rPr>
          <w:b/>
          <w:bCs/>
        </w:rPr>
        <w:t>e</w:t>
      </w:r>
      <w:r w:rsidRPr="00282AA8">
        <w:rPr>
          <w:b/>
          <w:bCs/>
        </w:rPr>
        <w:t xml:space="preserve"> the success rates and complications</w:t>
      </w:r>
      <w:r w:rsidRPr="00282AA8">
        <w:t xml:space="preserve"> associated with different implant procedures.</w:t>
      </w:r>
    </w:p>
    <w:p w14:paraId="7946148C" w14:textId="5947E373" w:rsidR="00A85E04" w:rsidRPr="00282AA8" w:rsidRDefault="00A85E04" w:rsidP="00A85E04">
      <w:pPr>
        <w:numPr>
          <w:ilvl w:val="0"/>
          <w:numId w:val="15"/>
        </w:numPr>
        <w:spacing w:before="100" w:beforeAutospacing="1" w:after="100" w:afterAutospacing="1"/>
      </w:pPr>
      <w:r w:rsidRPr="00282AA8">
        <w:rPr>
          <w:b/>
          <w:bCs/>
        </w:rPr>
        <w:t>Contribut</w:t>
      </w:r>
      <w:r w:rsidRPr="005523A5">
        <w:rPr>
          <w:b/>
          <w:bCs/>
        </w:rPr>
        <w:t>e</w:t>
      </w:r>
      <w:r w:rsidRPr="00282AA8">
        <w:rPr>
          <w:b/>
          <w:bCs/>
        </w:rPr>
        <w:t xml:space="preserve"> to research</w:t>
      </w:r>
      <w:r w:rsidRPr="00282AA8">
        <w:t xml:space="preserve"> that will optimize implant therapy for future patients.</w:t>
      </w:r>
    </w:p>
    <w:p w14:paraId="5FA0A82C" w14:textId="77777777" w:rsidR="00A85E04" w:rsidRPr="005523A5" w:rsidRDefault="00A85E04" w:rsidP="00A85E04">
      <w:pPr>
        <w:spacing w:before="100" w:beforeAutospacing="1" w:after="100" w:afterAutospacing="1"/>
        <w:rPr>
          <w:b/>
          <w:bCs/>
        </w:rPr>
      </w:pPr>
      <w:r w:rsidRPr="005523A5">
        <w:rPr>
          <w:b/>
          <w:bCs/>
        </w:rPr>
        <w:t xml:space="preserve">Current study status: </w:t>
      </w:r>
    </w:p>
    <w:p w14:paraId="31608524" w14:textId="6A174B82" w:rsidR="00A85E04" w:rsidRPr="005523A5" w:rsidRDefault="00CF44C1" w:rsidP="002467AE">
      <w:pPr>
        <w:pStyle w:val="ListParagraph"/>
      </w:pPr>
      <w:r>
        <w:t>976</w:t>
      </w:r>
      <w:r w:rsidR="00A85E04" w:rsidRPr="005523A5">
        <w:t xml:space="preserve"> implants from </w:t>
      </w:r>
      <w:r>
        <w:t>754</w:t>
      </w:r>
      <w:r w:rsidR="00A85E04" w:rsidRPr="005523A5">
        <w:t xml:space="preserve"> participants are enrolled from </w:t>
      </w:r>
      <w:r w:rsidR="00B10CAB">
        <w:t>168</w:t>
      </w:r>
      <w:r w:rsidR="00A85E04" w:rsidRPr="005523A5">
        <w:t xml:space="preserve"> practices</w:t>
      </w:r>
    </w:p>
    <w:p w14:paraId="5EE071CB" w14:textId="59AAB058" w:rsidR="00A85E04" w:rsidRPr="005523A5" w:rsidRDefault="00A85E04" w:rsidP="002467AE">
      <w:pPr>
        <w:pStyle w:val="ListParagraph"/>
      </w:pPr>
      <w:r w:rsidRPr="005523A5">
        <w:t>X% participants had their clinical exam data entered and X% answered the baseline questionnaire.</w:t>
      </w:r>
    </w:p>
    <w:p w14:paraId="637A7008" w14:textId="24B7B878" w:rsidR="00A85E04" w:rsidRPr="005523A5" w:rsidRDefault="00A85E04" w:rsidP="002467AE">
      <w:pPr>
        <w:pStyle w:val="ListParagraph"/>
      </w:pPr>
      <w:r w:rsidRPr="005523A5">
        <w:t xml:space="preserve">X% participants had their 1-year clinical exam data entered and X% answered the 1-year questionnaire. </w:t>
      </w:r>
    </w:p>
    <w:p w14:paraId="69347EE8" w14:textId="77777777" w:rsidR="00A85E04" w:rsidRPr="005523A5" w:rsidRDefault="00A85E04" w:rsidP="002467AE">
      <w:pPr>
        <w:pStyle w:val="ListParagraph"/>
      </w:pPr>
      <w:r w:rsidRPr="005523A5">
        <w:t>Expected end of enrollment is XXX, 202X.</w:t>
      </w:r>
    </w:p>
    <w:p w14:paraId="5ED3E2D7" w14:textId="0ABDC583" w:rsidR="005712EE" w:rsidRDefault="00A85E04" w:rsidP="0043210C">
      <w:pPr>
        <w:pStyle w:val="NormalWeb"/>
      </w:pPr>
      <w:r w:rsidRPr="005523A5">
        <w:br w:type="column"/>
      </w:r>
      <w:r w:rsidR="008D273C">
        <w:rPr>
          <w:b/>
          <w:bCs/>
          <w:noProof/>
          <w14:ligatures w14:val="standardContextual"/>
        </w:rPr>
        <w:lastRenderedPageBreak/>
        <w:drawing>
          <wp:anchor distT="0" distB="0" distL="114300" distR="114300" simplePos="0" relativeHeight="251660288" behindDoc="0" locked="0" layoutInCell="1" allowOverlap="1" wp14:anchorId="061CB371" wp14:editId="2D4EEA43">
            <wp:simplePos x="0" y="0"/>
            <wp:positionH relativeFrom="margin">
              <wp:align>center</wp:align>
            </wp:positionH>
            <wp:positionV relativeFrom="paragraph">
              <wp:posOffset>-1151255</wp:posOffset>
            </wp:positionV>
            <wp:extent cx="1478280" cy="1108710"/>
            <wp:effectExtent l="0" t="0" r="7620" b="0"/>
            <wp:wrapNone/>
            <wp:docPr id="2" name="Picture 2" descr="A logo with a map and a red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a map and a red circl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280" cy="1108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12EE" w:rsidRPr="005712EE">
        <w:t xml:space="preserve">Group Participant: Your role is to actively engage in the discussion, share your insights, and respect others’ perspectives. Your active participation and constructive feedback are important. </w:t>
      </w:r>
    </w:p>
    <w:p w14:paraId="3E2C7D37" w14:textId="5DF36E1B" w:rsidR="0043210C" w:rsidRDefault="0043210C" w:rsidP="0043210C">
      <w:pPr>
        <w:pStyle w:val="NormalWeb"/>
        <w:rPr>
          <w:rFonts w:ascii="Helvetica Neue" w:hAnsi="Helvetica Neue"/>
        </w:rPr>
      </w:pPr>
      <w:r>
        <w:rPr>
          <w:rFonts w:ascii="Helvetica Neue" w:hAnsi="Helvetica Neue"/>
        </w:rPr>
        <w:t xml:space="preserve">Group facilitator: Introduce yourself and facilitate a discussion of the study and implications to practice. Promote a space where all practitioners voice their opinion. Call on people directly, particularly if one person is dominating the conversation. </w:t>
      </w:r>
    </w:p>
    <w:p w14:paraId="4BCC720F" w14:textId="77777777" w:rsidR="0043210C" w:rsidRDefault="0043210C" w:rsidP="0043210C">
      <w:pPr>
        <w:pStyle w:val="NormalWeb"/>
        <w:rPr>
          <w:rFonts w:ascii="Helvetica Neue" w:hAnsi="Helvetica Neue"/>
        </w:rPr>
      </w:pPr>
      <w:r w:rsidRPr="00046989">
        <w:rPr>
          <w:rFonts w:ascii="Helvetica Neue" w:hAnsi="Helvetica Neue"/>
        </w:rPr>
        <w:t>Group recorder:  Please record a summary of the group’s discussion on the form provided and, in conjunction with the practitioner group leader, be prepared to summarize your group’s findings.</w:t>
      </w:r>
    </w:p>
    <w:p w14:paraId="7D40836F" w14:textId="77777777" w:rsidR="0043210C" w:rsidRPr="00143FCA" w:rsidRDefault="0043210C" w:rsidP="0043210C">
      <w:pPr>
        <w:rPr>
          <w:b/>
          <w:bCs/>
        </w:rPr>
      </w:pPr>
      <w:r w:rsidRPr="00143FCA">
        <w:rPr>
          <w:b/>
          <w:bCs/>
        </w:rPr>
        <w:t xml:space="preserve">Dental Implant Restoration Registry (DIRR): success rates, biologic and prosthetic complications, and patient satisfaction. </w:t>
      </w:r>
    </w:p>
    <w:p w14:paraId="2EFF3F4C" w14:textId="54B0E371" w:rsidR="0043210C" w:rsidRPr="00F93924" w:rsidRDefault="0043210C" w:rsidP="00CA17F0">
      <w:pPr>
        <w:pStyle w:val="ListParagraph"/>
        <w:numPr>
          <w:ilvl w:val="0"/>
          <w:numId w:val="49"/>
        </w:numPr>
      </w:pPr>
      <w:r w:rsidRPr="00F93924">
        <w:t>In your experience, what factors do you consider most crucial for long-term success of dental implants?</w:t>
      </w:r>
      <w:r w:rsidR="00FE576F">
        <w:t xml:space="preserve"> A</w:t>
      </w:r>
      <w:r w:rsidR="00FE576F" w:rsidRPr="00F93924">
        <w:t>ny specific patient characteristics or treatment protocols</w:t>
      </w:r>
      <w:r w:rsidR="00FE576F">
        <w:t>?</w:t>
      </w:r>
    </w:p>
    <w:p w14:paraId="63983C73" w14:textId="77777777" w:rsidR="0043210C" w:rsidRDefault="0043210C" w:rsidP="00CA17F0">
      <w:pPr>
        <w:pStyle w:val="ListParagraph"/>
        <w:numPr>
          <w:ilvl w:val="0"/>
          <w:numId w:val="49"/>
        </w:numPr>
      </w:pPr>
      <w:r w:rsidRPr="00F93924">
        <w:t>Do you currently utilize any standardized methods for tracking implant performance over time? If so, what are they and what limitations do they present?</w:t>
      </w:r>
    </w:p>
    <w:p w14:paraId="74C66DDC" w14:textId="76065329" w:rsidR="00FE576F" w:rsidRPr="00F93924" w:rsidRDefault="00FE576F" w:rsidP="00CA17F0">
      <w:pPr>
        <w:pStyle w:val="ListParagraph"/>
        <w:numPr>
          <w:ilvl w:val="0"/>
          <w:numId w:val="49"/>
        </w:numPr>
      </w:pPr>
      <w:r>
        <w:t xml:space="preserve">The DIRR study has annual follow up visits. </w:t>
      </w:r>
      <w:r w:rsidRPr="005037F8">
        <w:t>What challenges have you faced in keeping patients engaged</w:t>
      </w:r>
      <w:r>
        <w:t xml:space="preserve"> in studies over multiple years? H</w:t>
      </w:r>
      <w:r w:rsidRPr="00176924">
        <w:t>ow have you addressed them?</w:t>
      </w:r>
    </w:p>
    <w:p w14:paraId="6253F2D9" w14:textId="77777777" w:rsidR="0043210C" w:rsidRPr="00F93924" w:rsidRDefault="0043210C" w:rsidP="00CA17F0">
      <w:pPr>
        <w:pStyle w:val="ListParagraph"/>
        <w:numPr>
          <w:ilvl w:val="0"/>
          <w:numId w:val="49"/>
        </w:numPr>
      </w:pPr>
      <w:r w:rsidRPr="00F93924">
        <w:t>Based on the preliminary data from the DIRR study, what findings do you find most valuable or surprising?</w:t>
      </w:r>
    </w:p>
    <w:p w14:paraId="75677AC7" w14:textId="77777777" w:rsidR="0043210C" w:rsidRDefault="0043210C" w:rsidP="00CA17F0">
      <w:pPr>
        <w:pStyle w:val="ListParagraph"/>
        <w:numPr>
          <w:ilvl w:val="0"/>
          <w:numId w:val="49"/>
        </w:numPr>
      </w:pPr>
      <w:r w:rsidRPr="00D42E13">
        <w:t>How do you think the findings of the DIRR study could potentially contribute to the development of standardized guidelines and best practices for implant therapy in the future?</w:t>
      </w:r>
    </w:p>
    <w:sectPr w:rsidR="0043210C" w:rsidSect="00202D12">
      <w:headerReference w:type="even" r:id="rId16"/>
      <w:headerReference w:type="default" r:id="rId17"/>
      <w:headerReference w:type="first" r:id="rId18"/>
      <w:pgSz w:w="12240" w:h="15840"/>
      <w:pgMar w:top="2880" w:right="720" w:bottom="720" w:left="720" w:header="720" w:footer="720" w:gutter="0"/>
      <w:paperSrc w:first="4" w:other="4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unha-Cruz, Joana" w:date="2024-02-15T14:41:00Z" w:initials="JC">
    <w:p w14:paraId="751B3B2A" w14:textId="77777777" w:rsidR="00FC63F3" w:rsidRDefault="00FC63F3" w:rsidP="00FC63F3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Supporting documents: Summary of DIRR Variables</w:t>
      </w:r>
    </w:p>
    <w:p w14:paraId="30B9BC1C" w14:textId="77777777" w:rsidR="00FC63F3" w:rsidRDefault="00FC63F3" w:rsidP="00FC63F3"/>
    <w:p w14:paraId="37E7EDD7" w14:textId="77777777" w:rsidR="00FC63F3" w:rsidRDefault="00FC63F3" w:rsidP="00FC63F3">
      <w:r>
        <w:rPr>
          <w:color w:val="000000"/>
          <w:sz w:val="20"/>
          <w:szCs w:val="20"/>
        </w:rPr>
        <w:t>References: Any references suggested for this topic?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7E7EDD7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62A14307" w16cex:dateUtc="2024-02-15T20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E7EDD7" w16cid:durableId="62A1430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C658F" w14:textId="77777777" w:rsidR="00276DBB" w:rsidRDefault="00276DBB" w:rsidP="00A17F96">
      <w:r>
        <w:separator/>
      </w:r>
    </w:p>
  </w:endnote>
  <w:endnote w:type="continuationSeparator" w:id="0">
    <w:p w14:paraId="1FAB09C1" w14:textId="77777777" w:rsidR="00276DBB" w:rsidRDefault="00276DBB" w:rsidP="00A17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erriweather Black">
    <w:charset w:val="00"/>
    <w:family w:val="auto"/>
    <w:pitch w:val="variable"/>
    <w:sig w:usb0="20000207" w:usb1="00000002" w:usb2="00000000" w:usb3="00000000" w:csb0="00000197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Open Sans Light">
    <w:altName w:val="Segoe UI"/>
    <w:panose1 w:val="00000000000000000000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48203" w14:textId="77777777" w:rsidR="00276DBB" w:rsidRDefault="00276DBB" w:rsidP="00A17F96">
      <w:r>
        <w:separator/>
      </w:r>
    </w:p>
  </w:footnote>
  <w:footnote w:type="continuationSeparator" w:id="0">
    <w:p w14:paraId="31E50D3D" w14:textId="77777777" w:rsidR="00276DBB" w:rsidRDefault="00276DBB" w:rsidP="00A17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65430" w14:textId="4FB7A6B5" w:rsidR="00A17F96" w:rsidRDefault="008D273C">
    <w:pPr>
      <w:pStyle w:val="Header"/>
    </w:pPr>
    <w:r>
      <w:rPr>
        <w:noProof/>
        <w14:ligatures w14:val="standardContextual"/>
      </w:rPr>
      <w:pict w14:anchorId="538345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" style="position:absolute;margin-left:0;margin-top:0;width:637.5pt;height:824.75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woosh_Pag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7327F" w14:textId="4FF107CE" w:rsidR="00A17F96" w:rsidRPr="005D0699" w:rsidRDefault="005D0699" w:rsidP="005D0699">
    <w:pPr>
      <w:pStyle w:val="Header"/>
      <w:jc w:val="right"/>
    </w:pPr>
    <w:r>
      <w:t>South Central Practitioner Meeting of the National Dental PBRN, April 5-6, 2024</w:t>
    </w:r>
    <w:r>
      <w:br/>
    </w:r>
    <w:r w:rsidR="00DE2967" w:rsidRPr="00DD21CB">
      <w:rPr>
        <w:color w:val="FFFFFF" w:themeColor="background1"/>
      </w:rPr>
      <w:fldChar w:fldCharType="begin"/>
    </w:r>
    <w:r w:rsidR="00DE2967" w:rsidRPr="00DD21CB">
      <w:rPr>
        <w:color w:val="FFFFFF" w:themeColor="background1"/>
      </w:rPr>
      <w:instrText xml:space="preserve"> FILENAME </w:instrText>
    </w:r>
    <w:r w:rsidR="00DE2967" w:rsidRPr="00DD21CB">
      <w:rPr>
        <w:color w:val="FFFFFF" w:themeColor="background1"/>
      </w:rPr>
      <w:fldChar w:fldCharType="separate"/>
    </w:r>
    <w:r w:rsidR="00202D12">
      <w:rPr>
        <w:noProof/>
        <w:color w:val="FFFFFF" w:themeColor="background1"/>
      </w:rPr>
      <w:t>2024_Breakout Sessions_DIRR_2024-0215</w:t>
    </w:r>
    <w:r w:rsidR="00DE2967" w:rsidRPr="00DD21CB">
      <w:rPr>
        <w:noProof/>
        <w:color w:val="FFFFFF" w:themeColor="background1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09F6E" w14:textId="5037DE70" w:rsidR="00A17F96" w:rsidRDefault="008D273C">
    <w:pPr>
      <w:pStyle w:val="Header"/>
    </w:pPr>
    <w:r>
      <w:rPr>
        <w:noProof/>
        <w14:ligatures w14:val="standardContextual"/>
      </w:rPr>
      <w:pict w14:anchorId="0A5D3F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margin-left:0;margin-top:0;width:637.5pt;height:824.7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woosh_Pag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80192"/>
    <w:multiLevelType w:val="multilevel"/>
    <w:tmpl w:val="D774F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B0CC2"/>
    <w:multiLevelType w:val="hybridMultilevel"/>
    <w:tmpl w:val="5E1A9C0E"/>
    <w:lvl w:ilvl="0" w:tplc="56042D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2C5D56"/>
    <w:multiLevelType w:val="multilevel"/>
    <w:tmpl w:val="D774F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1B283B"/>
    <w:multiLevelType w:val="multilevel"/>
    <w:tmpl w:val="D774F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905CE5"/>
    <w:multiLevelType w:val="multilevel"/>
    <w:tmpl w:val="250E0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A6451A"/>
    <w:multiLevelType w:val="multilevel"/>
    <w:tmpl w:val="D774F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AF199C"/>
    <w:multiLevelType w:val="multilevel"/>
    <w:tmpl w:val="5F7EF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BC075E"/>
    <w:multiLevelType w:val="hybridMultilevel"/>
    <w:tmpl w:val="E452C2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F300D"/>
    <w:multiLevelType w:val="hybridMultilevel"/>
    <w:tmpl w:val="92AE8F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7518C"/>
    <w:multiLevelType w:val="hybridMultilevel"/>
    <w:tmpl w:val="01069DB6"/>
    <w:lvl w:ilvl="0" w:tplc="E566071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7456AD"/>
    <w:multiLevelType w:val="multilevel"/>
    <w:tmpl w:val="C3E23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BB222B"/>
    <w:multiLevelType w:val="hybridMultilevel"/>
    <w:tmpl w:val="B4E2F02C"/>
    <w:lvl w:ilvl="0" w:tplc="0BBA38EA">
      <w:start w:val="1"/>
      <w:numFmt w:val="decimal"/>
      <w:pStyle w:val="QuestionStem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D083E"/>
    <w:multiLevelType w:val="hybridMultilevel"/>
    <w:tmpl w:val="CC86C2DC"/>
    <w:lvl w:ilvl="0" w:tplc="2BBAF384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396A95"/>
    <w:multiLevelType w:val="multilevel"/>
    <w:tmpl w:val="3FDA1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7D62DD"/>
    <w:multiLevelType w:val="hybridMultilevel"/>
    <w:tmpl w:val="28E421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B719DF"/>
    <w:multiLevelType w:val="multilevel"/>
    <w:tmpl w:val="4E544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AF4168"/>
    <w:multiLevelType w:val="hybridMultilevel"/>
    <w:tmpl w:val="7DB03D30"/>
    <w:lvl w:ilvl="0" w:tplc="A37C3D22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021B10"/>
    <w:multiLevelType w:val="multilevel"/>
    <w:tmpl w:val="C2141A80"/>
    <w:lvl w:ilvl="0">
      <w:start w:val="1"/>
      <w:numFmt w:val="decimal"/>
      <w:pStyle w:val="Questio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4D4D4ACD"/>
    <w:multiLevelType w:val="multilevel"/>
    <w:tmpl w:val="CBD8C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6F3D1B"/>
    <w:multiLevelType w:val="multilevel"/>
    <w:tmpl w:val="EB1AC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8E7D05"/>
    <w:multiLevelType w:val="multilevel"/>
    <w:tmpl w:val="1528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276DEF"/>
    <w:multiLevelType w:val="multilevel"/>
    <w:tmpl w:val="D828329A"/>
    <w:styleLink w:val="NewsletterLis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611114"/>
    <w:multiLevelType w:val="multilevel"/>
    <w:tmpl w:val="D3DAE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0517B6"/>
    <w:multiLevelType w:val="hybridMultilevel"/>
    <w:tmpl w:val="FDAEB326"/>
    <w:lvl w:ilvl="0" w:tplc="7730E0E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908BE"/>
    <w:multiLevelType w:val="hybridMultilevel"/>
    <w:tmpl w:val="FB0A33CE"/>
    <w:lvl w:ilvl="0" w:tplc="B1AEE8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AA37B6"/>
    <w:multiLevelType w:val="hybridMultilevel"/>
    <w:tmpl w:val="5E6CE9B0"/>
    <w:lvl w:ilvl="0" w:tplc="CBB44F64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A742CF"/>
    <w:multiLevelType w:val="multilevel"/>
    <w:tmpl w:val="D774F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7859C7"/>
    <w:multiLevelType w:val="hybridMultilevel"/>
    <w:tmpl w:val="F83E1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115148"/>
    <w:multiLevelType w:val="hybridMultilevel"/>
    <w:tmpl w:val="E878EF6C"/>
    <w:lvl w:ilvl="0" w:tplc="B1D2504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030357"/>
    <w:multiLevelType w:val="hybridMultilevel"/>
    <w:tmpl w:val="A9246A40"/>
    <w:lvl w:ilvl="0" w:tplc="7730E0E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05655E"/>
    <w:multiLevelType w:val="hybridMultilevel"/>
    <w:tmpl w:val="0DA285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DF9345A"/>
    <w:multiLevelType w:val="multilevel"/>
    <w:tmpl w:val="48147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AB5844"/>
    <w:multiLevelType w:val="multilevel"/>
    <w:tmpl w:val="D774F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EEE6C7A"/>
    <w:multiLevelType w:val="hybridMultilevel"/>
    <w:tmpl w:val="A2A28802"/>
    <w:lvl w:ilvl="0" w:tplc="56042DF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645EC4"/>
    <w:multiLevelType w:val="multilevel"/>
    <w:tmpl w:val="D774F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A45665"/>
    <w:multiLevelType w:val="multilevel"/>
    <w:tmpl w:val="63DA3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1607290">
    <w:abstractNumId w:val="21"/>
  </w:num>
  <w:num w:numId="2" w16cid:durableId="706881068">
    <w:abstractNumId w:val="23"/>
  </w:num>
  <w:num w:numId="3" w16cid:durableId="1578318670">
    <w:abstractNumId w:val="11"/>
  </w:num>
  <w:num w:numId="4" w16cid:durableId="313218999">
    <w:abstractNumId w:val="23"/>
  </w:num>
  <w:num w:numId="5" w16cid:durableId="1522204766">
    <w:abstractNumId w:val="11"/>
  </w:num>
  <w:num w:numId="6" w16cid:durableId="1421026541">
    <w:abstractNumId w:val="11"/>
  </w:num>
  <w:num w:numId="7" w16cid:durableId="1183937853">
    <w:abstractNumId w:val="23"/>
  </w:num>
  <w:num w:numId="8" w16cid:durableId="1592935839">
    <w:abstractNumId w:val="28"/>
  </w:num>
  <w:num w:numId="9" w16cid:durableId="297153041">
    <w:abstractNumId w:val="17"/>
  </w:num>
  <w:num w:numId="10" w16cid:durableId="2096239408">
    <w:abstractNumId w:val="16"/>
  </w:num>
  <w:num w:numId="11" w16cid:durableId="604768181">
    <w:abstractNumId w:val="4"/>
  </w:num>
  <w:num w:numId="12" w16cid:durableId="1397315243">
    <w:abstractNumId w:val="31"/>
  </w:num>
  <w:num w:numId="13" w16cid:durableId="553277374">
    <w:abstractNumId w:val="10"/>
  </w:num>
  <w:num w:numId="14" w16cid:durableId="1601449643">
    <w:abstractNumId w:val="19"/>
  </w:num>
  <w:num w:numId="15" w16cid:durableId="1586764356">
    <w:abstractNumId w:val="22"/>
  </w:num>
  <w:num w:numId="16" w16cid:durableId="484443087">
    <w:abstractNumId w:val="18"/>
  </w:num>
  <w:num w:numId="17" w16cid:durableId="26222413">
    <w:abstractNumId w:val="13"/>
  </w:num>
  <w:num w:numId="18" w16cid:durableId="694576180">
    <w:abstractNumId w:val="29"/>
  </w:num>
  <w:num w:numId="19" w16cid:durableId="208108090">
    <w:abstractNumId w:val="24"/>
  </w:num>
  <w:num w:numId="20" w16cid:durableId="1851143125">
    <w:abstractNumId w:val="20"/>
  </w:num>
  <w:num w:numId="21" w16cid:durableId="2035227325">
    <w:abstractNumId w:val="6"/>
  </w:num>
  <w:num w:numId="22" w16cid:durableId="417022712">
    <w:abstractNumId w:val="2"/>
  </w:num>
  <w:num w:numId="23" w16cid:durableId="2023583002">
    <w:abstractNumId w:val="35"/>
  </w:num>
  <w:num w:numId="24" w16cid:durableId="1644234839">
    <w:abstractNumId w:val="15"/>
  </w:num>
  <w:num w:numId="25" w16cid:durableId="1680548653">
    <w:abstractNumId w:val="7"/>
  </w:num>
  <w:num w:numId="26" w16cid:durableId="1425421664">
    <w:abstractNumId w:val="30"/>
  </w:num>
  <w:num w:numId="27" w16cid:durableId="1324118697">
    <w:abstractNumId w:val="1"/>
  </w:num>
  <w:num w:numId="28" w16cid:durableId="479618938">
    <w:abstractNumId w:val="3"/>
  </w:num>
  <w:num w:numId="29" w16cid:durableId="1747872948">
    <w:abstractNumId w:val="32"/>
  </w:num>
  <w:num w:numId="30" w16cid:durableId="1878078083">
    <w:abstractNumId w:val="0"/>
  </w:num>
  <w:num w:numId="31" w16cid:durableId="1981883098">
    <w:abstractNumId w:val="9"/>
  </w:num>
  <w:num w:numId="32" w16cid:durableId="154229790">
    <w:abstractNumId w:val="25"/>
  </w:num>
  <w:num w:numId="33" w16cid:durableId="1782607033">
    <w:abstractNumId w:val="12"/>
  </w:num>
  <w:num w:numId="34" w16cid:durableId="493496409">
    <w:abstractNumId w:val="12"/>
    <w:lvlOverride w:ilvl="0">
      <w:startOverride w:val="1"/>
    </w:lvlOverride>
  </w:num>
  <w:num w:numId="35" w16cid:durableId="1327897568">
    <w:abstractNumId w:val="26"/>
  </w:num>
  <w:num w:numId="36" w16cid:durableId="982539452">
    <w:abstractNumId w:val="5"/>
  </w:num>
  <w:num w:numId="37" w16cid:durableId="1427460849">
    <w:abstractNumId w:val="34"/>
  </w:num>
  <w:num w:numId="38" w16cid:durableId="1230575726">
    <w:abstractNumId w:val="33"/>
  </w:num>
  <w:num w:numId="39" w16cid:durableId="248125756">
    <w:abstractNumId w:val="12"/>
  </w:num>
  <w:num w:numId="40" w16cid:durableId="1534033834">
    <w:abstractNumId w:val="12"/>
    <w:lvlOverride w:ilvl="0">
      <w:startOverride w:val="1"/>
    </w:lvlOverride>
  </w:num>
  <w:num w:numId="41" w16cid:durableId="1161386057">
    <w:abstractNumId w:val="8"/>
  </w:num>
  <w:num w:numId="42" w16cid:durableId="1754155820">
    <w:abstractNumId w:val="25"/>
    <w:lvlOverride w:ilvl="0">
      <w:startOverride w:val="1"/>
    </w:lvlOverride>
  </w:num>
  <w:num w:numId="43" w16cid:durableId="1844395948">
    <w:abstractNumId w:val="25"/>
    <w:lvlOverride w:ilvl="0">
      <w:startOverride w:val="1"/>
    </w:lvlOverride>
  </w:num>
  <w:num w:numId="44" w16cid:durableId="1263996730">
    <w:abstractNumId w:val="25"/>
    <w:lvlOverride w:ilvl="0">
      <w:startOverride w:val="1"/>
    </w:lvlOverride>
  </w:num>
  <w:num w:numId="45" w16cid:durableId="1080981930">
    <w:abstractNumId w:val="25"/>
    <w:lvlOverride w:ilvl="0">
      <w:startOverride w:val="1"/>
    </w:lvlOverride>
  </w:num>
  <w:num w:numId="46" w16cid:durableId="545339793">
    <w:abstractNumId w:val="25"/>
    <w:lvlOverride w:ilvl="0">
      <w:startOverride w:val="1"/>
    </w:lvlOverride>
  </w:num>
  <w:num w:numId="47" w16cid:durableId="497690340">
    <w:abstractNumId w:val="14"/>
  </w:num>
  <w:num w:numId="48" w16cid:durableId="950429256">
    <w:abstractNumId w:val="25"/>
    <w:lvlOverride w:ilvl="0">
      <w:startOverride w:val="1"/>
    </w:lvlOverride>
  </w:num>
  <w:num w:numId="49" w16cid:durableId="2134053351">
    <w:abstractNumId w:val="2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unha-Cruz, Joana">
    <w15:presenceInfo w15:providerId="AD" w15:userId="S::jcc2@uab.edu::39e993c9-9f61-4524-81b3-b175a1d027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134"/>
    <w:rsid w:val="00023B54"/>
    <w:rsid w:val="00026035"/>
    <w:rsid w:val="0004427D"/>
    <w:rsid w:val="00046989"/>
    <w:rsid w:val="0004719A"/>
    <w:rsid w:val="00047EBF"/>
    <w:rsid w:val="000912E0"/>
    <w:rsid w:val="00092560"/>
    <w:rsid w:val="00092908"/>
    <w:rsid w:val="0009484D"/>
    <w:rsid w:val="00096685"/>
    <w:rsid w:val="000A7C8D"/>
    <w:rsid w:val="000B19D7"/>
    <w:rsid w:val="000B4934"/>
    <w:rsid w:val="000B579E"/>
    <w:rsid w:val="000B616E"/>
    <w:rsid w:val="000C592B"/>
    <w:rsid w:val="000C6F00"/>
    <w:rsid w:val="000D20C6"/>
    <w:rsid w:val="00122EA7"/>
    <w:rsid w:val="00126F64"/>
    <w:rsid w:val="0013305F"/>
    <w:rsid w:val="00142470"/>
    <w:rsid w:val="00143FCA"/>
    <w:rsid w:val="0014460D"/>
    <w:rsid w:val="00162D85"/>
    <w:rsid w:val="00165ED5"/>
    <w:rsid w:val="00176A0F"/>
    <w:rsid w:val="0018345F"/>
    <w:rsid w:val="0018553A"/>
    <w:rsid w:val="00191886"/>
    <w:rsid w:val="00194A0D"/>
    <w:rsid w:val="001A7886"/>
    <w:rsid w:val="001B0A42"/>
    <w:rsid w:val="001B1684"/>
    <w:rsid w:val="001B78EA"/>
    <w:rsid w:val="001D3A92"/>
    <w:rsid w:val="001E1318"/>
    <w:rsid w:val="001E155F"/>
    <w:rsid w:val="001E5607"/>
    <w:rsid w:val="001F24CE"/>
    <w:rsid w:val="001F6CB9"/>
    <w:rsid w:val="00202D12"/>
    <w:rsid w:val="00203527"/>
    <w:rsid w:val="00203E56"/>
    <w:rsid w:val="00225606"/>
    <w:rsid w:val="0023025F"/>
    <w:rsid w:val="00237D78"/>
    <w:rsid w:val="002467AE"/>
    <w:rsid w:val="00253B4E"/>
    <w:rsid w:val="002546D2"/>
    <w:rsid w:val="00257ECA"/>
    <w:rsid w:val="0026207D"/>
    <w:rsid w:val="00266067"/>
    <w:rsid w:val="00267F19"/>
    <w:rsid w:val="00272FDD"/>
    <w:rsid w:val="00276DBB"/>
    <w:rsid w:val="00277134"/>
    <w:rsid w:val="00282AA8"/>
    <w:rsid w:val="00287704"/>
    <w:rsid w:val="00287B07"/>
    <w:rsid w:val="002A0C68"/>
    <w:rsid w:val="002E1352"/>
    <w:rsid w:val="002E5090"/>
    <w:rsid w:val="002E7DB2"/>
    <w:rsid w:val="002F7287"/>
    <w:rsid w:val="002F75D9"/>
    <w:rsid w:val="002F7FE0"/>
    <w:rsid w:val="0031243F"/>
    <w:rsid w:val="00347D4A"/>
    <w:rsid w:val="00350385"/>
    <w:rsid w:val="0035701D"/>
    <w:rsid w:val="00374A5C"/>
    <w:rsid w:val="003954C9"/>
    <w:rsid w:val="003A090C"/>
    <w:rsid w:val="003C0E82"/>
    <w:rsid w:val="003C34EB"/>
    <w:rsid w:val="003E01A9"/>
    <w:rsid w:val="00401994"/>
    <w:rsid w:val="00410850"/>
    <w:rsid w:val="004158E4"/>
    <w:rsid w:val="00417488"/>
    <w:rsid w:val="004220D8"/>
    <w:rsid w:val="0042309E"/>
    <w:rsid w:val="0043210C"/>
    <w:rsid w:val="004343F9"/>
    <w:rsid w:val="00437564"/>
    <w:rsid w:val="00440371"/>
    <w:rsid w:val="00453AD0"/>
    <w:rsid w:val="00466FA0"/>
    <w:rsid w:val="00474CE2"/>
    <w:rsid w:val="00482994"/>
    <w:rsid w:val="004841B9"/>
    <w:rsid w:val="004A49A0"/>
    <w:rsid w:val="004B50AC"/>
    <w:rsid w:val="004C26C5"/>
    <w:rsid w:val="004C3701"/>
    <w:rsid w:val="004C6741"/>
    <w:rsid w:val="004E4FC7"/>
    <w:rsid w:val="004E75B2"/>
    <w:rsid w:val="004F0EF9"/>
    <w:rsid w:val="004F2D24"/>
    <w:rsid w:val="004F38B9"/>
    <w:rsid w:val="00503E62"/>
    <w:rsid w:val="005114D9"/>
    <w:rsid w:val="00536F7E"/>
    <w:rsid w:val="005523A5"/>
    <w:rsid w:val="00554970"/>
    <w:rsid w:val="005712EE"/>
    <w:rsid w:val="00587D05"/>
    <w:rsid w:val="0059120D"/>
    <w:rsid w:val="005A190D"/>
    <w:rsid w:val="005A68AC"/>
    <w:rsid w:val="005B096E"/>
    <w:rsid w:val="005C19E9"/>
    <w:rsid w:val="005D0699"/>
    <w:rsid w:val="005E7216"/>
    <w:rsid w:val="005F2FBA"/>
    <w:rsid w:val="005F4D5A"/>
    <w:rsid w:val="00607AA9"/>
    <w:rsid w:val="00613716"/>
    <w:rsid w:val="006247B5"/>
    <w:rsid w:val="00627678"/>
    <w:rsid w:val="00651BFC"/>
    <w:rsid w:val="0065395E"/>
    <w:rsid w:val="00656D22"/>
    <w:rsid w:val="00670BD7"/>
    <w:rsid w:val="006A0F43"/>
    <w:rsid w:val="006C2E49"/>
    <w:rsid w:val="006E2A85"/>
    <w:rsid w:val="006F0AE2"/>
    <w:rsid w:val="0070072A"/>
    <w:rsid w:val="00714247"/>
    <w:rsid w:val="00721D62"/>
    <w:rsid w:val="007251FF"/>
    <w:rsid w:val="007319ED"/>
    <w:rsid w:val="007417B8"/>
    <w:rsid w:val="00755344"/>
    <w:rsid w:val="007839BF"/>
    <w:rsid w:val="007936AA"/>
    <w:rsid w:val="007948B8"/>
    <w:rsid w:val="007B76E1"/>
    <w:rsid w:val="007D01CA"/>
    <w:rsid w:val="007E260E"/>
    <w:rsid w:val="007F1F0F"/>
    <w:rsid w:val="00801807"/>
    <w:rsid w:val="0080535D"/>
    <w:rsid w:val="00827744"/>
    <w:rsid w:val="00846E79"/>
    <w:rsid w:val="00864D23"/>
    <w:rsid w:val="00866FCC"/>
    <w:rsid w:val="00871547"/>
    <w:rsid w:val="00877301"/>
    <w:rsid w:val="00885816"/>
    <w:rsid w:val="0089047A"/>
    <w:rsid w:val="008A272B"/>
    <w:rsid w:val="008A2D77"/>
    <w:rsid w:val="008A5038"/>
    <w:rsid w:val="008B14B9"/>
    <w:rsid w:val="008B6B21"/>
    <w:rsid w:val="008D273C"/>
    <w:rsid w:val="008E3236"/>
    <w:rsid w:val="008E5576"/>
    <w:rsid w:val="008E6CC6"/>
    <w:rsid w:val="008F07F4"/>
    <w:rsid w:val="00900F3C"/>
    <w:rsid w:val="00902F5A"/>
    <w:rsid w:val="00933824"/>
    <w:rsid w:val="00933EAB"/>
    <w:rsid w:val="009447F2"/>
    <w:rsid w:val="00946C4A"/>
    <w:rsid w:val="00957218"/>
    <w:rsid w:val="00964064"/>
    <w:rsid w:val="009677EF"/>
    <w:rsid w:val="009A0886"/>
    <w:rsid w:val="009A1817"/>
    <w:rsid w:val="009B73EF"/>
    <w:rsid w:val="009D2866"/>
    <w:rsid w:val="00A00328"/>
    <w:rsid w:val="00A14D28"/>
    <w:rsid w:val="00A17183"/>
    <w:rsid w:val="00A17F96"/>
    <w:rsid w:val="00A201E9"/>
    <w:rsid w:val="00A20B37"/>
    <w:rsid w:val="00A22906"/>
    <w:rsid w:val="00A32C44"/>
    <w:rsid w:val="00A40758"/>
    <w:rsid w:val="00A44AFA"/>
    <w:rsid w:val="00A53A83"/>
    <w:rsid w:val="00A64B36"/>
    <w:rsid w:val="00A65A82"/>
    <w:rsid w:val="00A65C76"/>
    <w:rsid w:val="00A73CFF"/>
    <w:rsid w:val="00A75425"/>
    <w:rsid w:val="00A812FF"/>
    <w:rsid w:val="00A83351"/>
    <w:rsid w:val="00A85E04"/>
    <w:rsid w:val="00A8777B"/>
    <w:rsid w:val="00A94C9B"/>
    <w:rsid w:val="00A94F5B"/>
    <w:rsid w:val="00AA2A07"/>
    <w:rsid w:val="00AB3771"/>
    <w:rsid w:val="00AB4E68"/>
    <w:rsid w:val="00AD0587"/>
    <w:rsid w:val="00AE0BBE"/>
    <w:rsid w:val="00B00D29"/>
    <w:rsid w:val="00B03C06"/>
    <w:rsid w:val="00B10CAB"/>
    <w:rsid w:val="00B174EC"/>
    <w:rsid w:val="00B17DBB"/>
    <w:rsid w:val="00B41CCC"/>
    <w:rsid w:val="00B50AFD"/>
    <w:rsid w:val="00B62E7D"/>
    <w:rsid w:val="00B740E8"/>
    <w:rsid w:val="00B91F20"/>
    <w:rsid w:val="00B95E4D"/>
    <w:rsid w:val="00BC40CC"/>
    <w:rsid w:val="00BD446D"/>
    <w:rsid w:val="00BD5E95"/>
    <w:rsid w:val="00BF0C04"/>
    <w:rsid w:val="00BF3166"/>
    <w:rsid w:val="00C131A8"/>
    <w:rsid w:val="00C13D14"/>
    <w:rsid w:val="00C16C49"/>
    <w:rsid w:val="00C303FB"/>
    <w:rsid w:val="00C6210E"/>
    <w:rsid w:val="00C6612A"/>
    <w:rsid w:val="00C71C95"/>
    <w:rsid w:val="00C96A92"/>
    <w:rsid w:val="00CA17F0"/>
    <w:rsid w:val="00CB350B"/>
    <w:rsid w:val="00CB7BB9"/>
    <w:rsid w:val="00CC019F"/>
    <w:rsid w:val="00CD6226"/>
    <w:rsid w:val="00CE34CC"/>
    <w:rsid w:val="00CE4295"/>
    <w:rsid w:val="00CF136C"/>
    <w:rsid w:val="00CF44C1"/>
    <w:rsid w:val="00D01F08"/>
    <w:rsid w:val="00D42E13"/>
    <w:rsid w:val="00D46E13"/>
    <w:rsid w:val="00D51F7E"/>
    <w:rsid w:val="00D76AB6"/>
    <w:rsid w:val="00DB6C76"/>
    <w:rsid w:val="00DD21CB"/>
    <w:rsid w:val="00DD57E7"/>
    <w:rsid w:val="00DE2967"/>
    <w:rsid w:val="00DE3B30"/>
    <w:rsid w:val="00DF094D"/>
    <w:rsid w:val="00DF261C"/>
    <w:rsid w:val="00E00471"/>
    <w:rsid w:val="00E077CF"/>
    <w:rsid w:val="00E20654"/>
    <w:rsid w:val="00E20B97"/>
    <w:rsid w:val="00E21B54"/>
    <w:rsid w:val="00E331D6"/>
    <w:rsid w:val="00E3320C"/>
    <w:rsid w:val="00E40A0F"/>
    <w:rsid w:val="00E44975"/>
    <w:rsid w:val="00E50671"/>
    <w:rsid w:val="00E57916"/>
    <w:rsid w:val="00E66DAF"/>
    <w:rsid w:val="00E72D48"/>
    <w:rsid w:val="00E74277"/>
    <w:rsid w:val="00E83F49"/>
    <w:rsid w:val="00E92D00"/>
    <w:rsid w:val="00E96F06"/>
    <w:rsid w:val="00EA1C3D"/>
    <w:rsid w:val="00EB38E6"/>
    <w:rsid w:val="00ED153C"/>
    <w:rsid w:val="00ED6C15"/>
    <w:rsid w:val="00EE2C6F"/>
    <w:rsid w:val="00EF38A8"/>
    <w:rsid w:val="00F053B1"/>
    <w:rsid w:val="00F25E71"/>
    <w:rsid w:val="00F33A7B"/>
    <w:rsid w:val="00F37913"/>
    <w:rsid w:val="00F93327"/>
    <w:rsid w:val="00F93924"/>
    <w:rsid w:val="00F97DFD"/>
    <w:rsid w:val="00FA4E21"/>
    <w:rsid w:val="00FB53D5"/>
    <w:rsid w:val="00FC42D1"/>
    <w:rsid w:val="00FC63F3"/>
    <w:rsid w:val="00FD4E38"/>
    <w:rsid w:val="00FE09C7"/>
    <w:rsid w:val="00FE576F"/>
    <w:rsid w:val="00FE5A74"/>
    <w:rsid w:val="00FF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AEB836"/>
  <w15:chartTrackingRefBased/>
  <w15:docId w15:val="{7BC497E3-BBFB-5441-BFF0-BF9149019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7EF"/>
    <w:rPr>
      <w:rFonts w:ascii="Helvetica Neue" w:hAnsi="Helvetica Neue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0A42"/>
    <w:pPr>
      <w:keepNext/>
      <w:keepLines/>
      <w:spacing w:before="100" w:beforeAutospacing="1" w:after="100" w:afterAutospacing="1"/>
      <w:outlineLvl w:val="0"/>
    </w:pPr>
    <w:rPr>
      <w:rFonts w:eastAsia="Helvetica Neue" w:cs="Helvetica Neue"/>
      <w:b/>
      <w:bCs/>
      <w:color w:val="000000" w:themeColor="text1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72D48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713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17B8"/>
    <w:pPr>
      <w:keepNext/>
      <w:keepLines/>
      <w:spacing w:before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713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713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713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713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713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ewsletterList">
    <w:name w:val="Newsletter List"/>
    <w:basedOn w:val="NoList"/>
    <w:uiPriority w:val="99"/>
    <w:rsid w:val="00126F64"/>
    <w:pPr>
      <w:numPr>
        <w:numId w:val="1"/>
      </w:numPr>
    </w:pPr>
  </w:style>
  <w:style w:type="paragraph" w:customStyle="1" w:styleId="NormalSpacing">
    <w:name w:val="Normal Spacing"/>
    <w:basedOn w:val="Normal"/>
    <w:qFormat/>
    <w:rsid w:val="00957218"/>
    <w:rPr>
      <w:rFonts w:asciiTheme="minorHAnsi" w:eastAsiaTheme="minorEastAsia" w:hAnsiTheme="minorHAnsi"/>
    </w:rPr>
  </w:style>
  <w:style w:type="paragraph" w:customStyle="1" w:styleId="Head1">
    <w:name w:val="Head1"/>
    <w:basedOn w:val="Heading1"/>
    <w:next w:val="BodyText"/>
    <w:autoRedefine/>
    <w:qFormat/>
    <w:rsid w:val="00587D05"/>
    <w:pPr>
      <w:keepNext w:val="0"/>
      <w:keepLines w:val="0"/>
      <w:widowControl w:val="0"/>
      <w:autoSpaceDE w:val="0"/>
      <w:autoSpaceDN w:val="0"/>
      <w:spacing w:before="0"/>
      <w:ind w:left="821" w:hanging="722"/>
    </w:pPr>
    <w:rPr>
      <w:rFonts w:ascii="Merriweather Black" w:eastAsia="Times New Roman" w:hAnsi="Merriweather Black" w:cs="Times New Roman"/>
      <w:b w:val="0"/>
      <w:bCs w:val="0"/>
      <w:color w:val="auto"/>
      <w:sz w:val="23"/>
      <w:szCs w:val="23"/>
    </w:rPr>
  </w:style>
  <w:style w:type="character" w:customStyle="1" w:styleId="Heading1Char">
    <w:name w:val="Heading 1 Char"/>
    <w:basedOn w:val="DefaultParagraphFont"/>
    <w:link w:val="Heading1"/>
    <w:uiPriority w:val="9"/>
    <w:rsid w:val="001B0A42"/>
    <w:rPr>
      <w:rFonts w:ascii="Helvetica Neue" w:eastAsia="Helvetica Neue" w:hAnsi="Helvetica Neue" w:cs="Helvetica Neue"/>
      <w:b/>
      <w:bCs/>
      <w:color w:val="000000" w:themeColor="text1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587D0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87D05"/>
    <w:rPr>
      <w:rFonts w:ascii="Helvetica" w:hAnsi="Helvetica"/>
    </w:rPr>
  </w:style>
  <w:style w:type="paragraph" w:customStyle="1" w:styleId="BodyText0">
    <w:name w:val="BodyText"/>
    <w:basedOn w:val="BodyText"/>
    <w:autoRedefine/>
    <w:qFormat/>
    <w:rsid w:val="00587D05"/>
    <w:pPr>
      <w:widowControl w:val="0"/>
      <w:autoSpaceDE w:val="0"/>
      <w:autoSpaceDN w:val="0"/>
      <w:spacing w:after="0"/>
    </w:pPr>
    <w:rPr>
      <w:rFonts w:ascii="Open Sans Light" w:eastAsia="Arial" w:hAnsi="Open Sans Light" w:cs="Arial"/>
    </w:rPr>
  </w:style>
  <w:style w:type="paragraph" w:customStyle="1" w:styleId="FOAInstructions">
    <w:name w:val="FOA Instructions"/>
    <w:basedOn w:val="Normal"/>
    <w:next w:val="Normal"/>
    <w:autoRedefine/>
    <w:qFormat/>
    <w:rsid w:val="007417B8"/>
    <w:rPr>
      <w:i/>
      <w:iCs/>
    </w:rPr>
  </w:style>
  <w:style w:type="paragraph" w:customStyle="1" w:styleId="RFAInstructions">
    <w:name w:val="RFA Instructions"/>
    <w:basedOn w:val="Normal"/>
    <w:autoRedefine/>
    <w:qFormat/>
    <w:rsid w:val="007417B8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7417B8"/>
    <w:rPr>
      <w:rFonts w:ascii="Helvetica Neue" w:eastAsiaTheme="majorEastAsia" w:hAnsi="Helvetica Neue" w:cstheme="majorBidi"/>
      <w:i/>
      <w:iCs/>
      <w:color w:val="0F4761" w:themeColor="accent1" w:themeShade="BF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72D48"/>
    <w:rPr>
      <w:rFonts w:ascii="Helvetica Neue" w:hAnsi="Helvetica Neue" w:cs="Times New Roman"/>
      <w:kern w:val="0"/>
      <w14:ligatures w14:val="none"/>
    </w:rPr>
  </w:style>
  <w:style w:type="paragraph" w:customStyle="1" w:styleId="Components">
    <w:name w:val="Components"/>
    <w:basedOn w:val="Heading1"/>
    <w:autoRedefine/>
    <w:qFormat/>
    <w:rsid w:val="001B0A4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3E5A1" w:themeFill="accent6" w:themeFillTint="66"/>
    </w:pPr>
    <w:rPr>
      <w:b w:val="0"/>
      <w:bCs w:val="0"/>
    </w:rPr>
  </w:style>
  <w:style w:type="paragraph" w:styleId="ListParagraph">
    <w:name w:val="List Paragraph"/>
    <w:basedOn w:val="Normal"/>
    <w:autoRedefine/>
    <w:uiPriority w:val="1"/>
    <w:qFormat/>
    <w:rsid w:val="002467AE"/>
    <w:pPr>
      <w:numPr>
        <w:numId w:val="10"/>
      </w:numPr>
      <w:spacing w:before="120" w:after="120"/>
    </w:pPr>
  </w:style>
  <w:style w:type="paragraph" w:customStyle="1" w:styleId="AnswerOptions">
    <w:name w:val="Answer Options"/>
    <w:basedOn w:val="ListParagraph"/>
    <w:autoRedefine/>
    <w:qFormat/>
    <w:rsid w:val="00554970"/>
    <w:pPr>
      <w:spacing w:before="0"/>
      <w:ind w:right="-43"/>
    </w:pPr>
    <w:rPr>
      <w:rFonts w:eastAsiaTheme="minorEastAsia"/>
    </w:rPr>
  </w:style>
  <w:style w:type="paragraph" w:customStyle="1" w:styleId="QuestionStem">
    <w:name w:val="Question Stem"/>
    <w:basedOn w:val="ListParagraph"/>
    <w:autoRedefine/>
    <w:qFormat/>
    <w:rsid w:val="00554970"/>
    <w:pPr>
      <w:numPr>
        <w:numId w:val="6"/>
      </w:numPr>
      <w:spacing w:before="0"/>
      <w:ind w:right="-43"/>
    </w:pPr>
  </w:style>
  <w:style w:type="paragraph" w:customStyle="1" w:styleId="Question">
    <w:name w:val="Question"/>
    <w:basedOn w:val="Normal"/>
    <w:qFormat/>
    <w:rsid w:val="00E20654"/>
    <w:pPr>
      <w:numPr>
        <w:numId w:val="9"/>
      </w:numPr>
      <w:ind w:hanging="360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2771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7134"/>
    <w:rPr>
      <w:rFonts w:eastAsiaTheme="majorEastAsia" w:cstheme="majorBidi"/>
      <w:color w:val="0F476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7134"/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7134"/>
    <w:rPr>
      <w:rFonts w:eastAsiaTheme="majorEastAsia" w:cstheme="majorBidi"/>
      <w:color w:val="595959" w:themeColor="text1" w:themeTint="A6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7134"/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7134"/>
    <w:rPr>
      <w:rFonts w:eastAsiaTheme="majorEastAsia" w:cstheme="majorBidi"/>
      <w:color w:val="272727" w:themeColor="text1" w:themeTint="D8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2771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7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713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71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71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7134"/>
    <w:rPr>
      <w:rFonts w:ascii="Helvetica" w:hAnsi="Helvetica" w:cs="Times New Roman"/>
      <w:i/>
      <w:iCs/>
      <w:color w:val="404040" w:themeColor="text1" w:themeTint="BF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2771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71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7134"/>
    <w:rPr>
      <w:rFonts w:ascii="Helvetica" w:hAnsi="Helvetica" w:cs="Times New Roman"/>
      <w:i/>
      <w:iCs/>
      <w:color w:val="0F4761" w:themeColor="accent1" w:themeShade="BF"/>
      <w:sz w:val="22"/>
      <w:szCs w:val="22"/>
    </w:rPr>
  </w:style>
  <w:style w:type="character" w:styleId="IntenseReference">
    <w:name w:val="Intense Reference"/>
    <w:basedOn w:val="DefaultParagraphFont"/>
    <w:uiPriority w:val="32"/>
    <w:qFormat/>
    <w:rsid w:val="00277134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410850"/>
    <w:rPr>
      <w:b/>
      <w:bCs/>
    </w:rPr>
  </w:style>
  <w:style w:type="paragraph" w:styleId="NormalWeb">
    <w:name w:val="Normal (Web)"/>
    <w:basedOn w:val="Normal"/>
    <w:uiPriority w:val="99"/>
    <w:unhideWhenUsed/>
    <w:rsid w:val="00410850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semiHidden/>
    <w:unhideWhenUsed/>
    <w:rsid w:val="002F75D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7F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7F96"/>
    <w:rPr>
      <w:rFonts w:ascii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17F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7F96"/>
    <w:rPr>
      <w:rFonts w:ascii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59"/>
    <w:rsid w:val="0080535D"/>
    <w:rPr>
      <w:rFonts w:eastAsiaTheme="minorHAns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C42D1"/>
    <w:rPr>
      <w:rFonts w:ascii="Helvetica Neue" w:hAnsi="Helvetica Neue" w:cs="Times New Roman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C42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42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42D1"/>
    <w:rPr>
      <w:rFonts w:ascii="Helvetica Neue" w:hAnsi="Helvetica Neue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42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42D1"/>
    <w:rPr>
      <w:rFonts w:ascii="Helvetica Neue" w:hAnsi="Helvetica Neue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9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22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4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0986E8AA946542AEE3AA5729A4AFF7" ma:contentTypeVersion="17" ma:contentTypeDescription="Create a new document." ma:contentTypeScope="" ma:versionID="218249454fcb6c8803ce219b0c14982b">
  <xsd:schema xmlns:xsd="http://www.w3.org/2001/XMLSchema" xmlns:xs="http://www.w3.org/2001/XMLSchema" xmlns:p="http://schemas.microsoft.com/office/2006/metadata/properties" xmlns:ns2="5138f977-bcbc-4a80-a409-53b2114c09fb" xmlns:ns3="346b0dea-ad14-48a0-86af-92055dbc95cc" targetNamespace="http://schemas.microsoft.com/office/2006/metadata/properties" ma:root="true" ma:fieldsID="a81715d66a8442f543200ec8f387e16e" ns2:_="" ns3:_="">
    <xsd:import namespace="5138f977-bcbc-4a80-a409-53b2114c09fb"/>
    <xsd:import namespace="346b0dea-ad14-48a0-86af-92055dbc95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38f977-bcbc-4a80-a409-53b2114c09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cb661bd-580e-4f87-9e86-f3e9db1d3b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b0dea-ad14-48a0-86af-92055dbc95c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557c86c-47ca-44d3-8f3a-c831fb4e32b4}" ma:internalName="TaxCatchAll" ma:showField="CatchAllData" ma:web="346b0dea-ad14-48a0-86af-92055dbc95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38f977-bcbc-4a80-a409-53b2114c09fb">
      <Terms xmlns="http://schemas.microsoft.com/office/infopath/2007/PartnerControls"/>
    </lcf76f155ced4ddcb4097134ff3c332f>
    <TaxCatchAll xmlns="346b0dea-ad14-48a0-86af-92055dbc95cc" xsi:nil="true"/>
  </documentManagement>
</p:properties>
</file>

<file path=customXml/itemProps1.xml><?xml version="1.0" encoding="utf-8"?>
<ds:datastoreItem xmlns:ds="http://schemas.openxmlformats.org/officeDocument/2006/customXml" ds:itemID="{7C119709-9534-4F60-B812-D16BD075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38f977-bcbc-4a80-a409-53b2114c09fb"/>
    <ds:schemaRef ds:uri="346b0dea-ad14-48a0-86af-92055dbc95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48F51C-C288-4149-8B75-3402AF3730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570E46-AA2E-42CB-8691-22BCAC1EEE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9E7C80-79B0-40A3-B4BC-638495DD713F}">
  <ds:schemaRefs>
    <ds:schemaRef ds:uri="http://schemas.microsoft.com/office/2006/metadata/properties"/>
    <ds:schemaRef ds:uri="http://schemas.microsoft.com/office/infopath/2007/PartnerControls"/>
    <ds:schemaRef ds:uri="5138f977-bcbc-4a80-a409-53b2114c09fb"/>
    <ds:schemaRef ds:uri="346b0dea-ad14-48a0-86af-92055dbc95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Cunha-Cruz, Joana</dc:creator>
  <cp:keywords/>
  <dc:description/>
  <cp:lastModifiedBy>Ball, Brittni M</cp:lastModifiedBy>
  <cp:revision>32</cp:revision>
  <cp:lastPrinted>2024-03-25T15:15:00Z</cp:lastPrinted>
  <dcterms:created xsi:type="dcterms:W3CDTF">2024-02-06T15:16:00Z</dcterms:created>
  <dcterms:modified xsi:type="dcterms:W3CDTF">2024-03-26T21:13:00Z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0x010100710986E8AA946542AEE3AA5729A4AFF7</vt:lpwstr>
  </property>
</Properties>
</file>